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7ED26">
      <w:pPr>
        <w:spacing w:line="240" w:lineRule="auto"/>
        <w:jc w:val="center"/>
        <w:rPr>
          <w:rFonts w:hAnsi="Times New Roman" w:cs="Times New Roman"/>
          <w:color w:val="000000"/>
          <w:sz w:val="24"/>
          <w:szCs w:val="24"/>
        </w:rPr>
      </w:pPr>
      <w:bookmarkStart w:id="0" w:name="_GoBack"/>
      <w:bookmarkEnd w:id="0"/>
      <w:r>
        <w:rPr>
          <w:lang w:val="ru-RU"/>
        </w:rPr>
        <w:t>Муниципальное</w:t>
      </w:r>
      <w:r>
        <w:rPr>
          <w:rFonts w:hint="default"/>
          <w:lang w:val="ru-RU"/>
        </w:rPr>
        <w:t xml:space="preserve"> атономное дошкоьное образователое учреждеие детский сад д. Абдульмамбетово МР Бурзянский район РБ</w:t>
      </w:r>
      <w:r>
        <w:br w:type="textWrapping"/>
      </w:r>
    </w:p>
    <w:tbl>
      <w:tblPr>
        <w:tblStyle w:val="4"/>
        <w:tblW w:w="5000" w:type="pct"/>
        <w:tblInd w:w="0" w:type="dxa"/>
        <w:tblLayout w:type="autofit"/>
        <w:tblCellMar>
          <w:top w:w="15" w:type="dxa"/>
          <w:left w:w="15" w:type="dxa"/>
          <w:bottom w:w="15" w:type="dxa"/>
          <w:right w:w="15" w:type="dxa"/>
        </w:tblCellMar>
      </w:tblPr>
      <w:tblGrid>
        <w:gridCol w:w="4913"/>
        <w:gridCol w:w="4264"/>
      </w:tblGrid>
      <w:tr w14:paraId="31094B83">
        <w:tblPrEx>
          <w:tblCellMar>
            <w:top w:w="15" w:type="dxa"/>
            <w:left w:w="15" w:type="dxa"/>
            <w:bottom w:w="15" w:type="dxa"/>
            <w:right w:w="15" w:type="dxa"/>
          </w:tblCellMar>
        </w:tblPrEx>
        <w:trPr>
          <w:trHeight w:val="0" w:hRule="atLeast"/>
        </w:trPr>
        <w:tc>
          <w:tcPr>
            <w:tcW w:w="4784" w:type="dxa"/>
            <w:tcMar>
              <w:top w:w="75" w:type="dxa"/>
              <w:left w:w="75" w:type="dxa"/>
              <w:bottom w:w="75" w:type="dxa"/>
              <w:right w:w="75" w:type="dxa"/>
            </w:tcMar>
            <w:vAlign w:val="top"/>
          </w:tcPr>
          <w:p w14:paraId="65084FB8">
            <w:pPr>
              <w:spacing w:line="240" w:lineRule="auto"/>
              <w:rPr>
                <w:rFonts w:hAnsi="Times New Roman" w:cs="Times New Roman"/>
                <w:color w:val="000000"/>
                <w:sz w:val="24"/>
                <w:szCs w:val="24"/>
              </w:rPr>
            </w:pPr>
          </w:p>
          <w:p w14:paraId="3595754C">
            <w:pPr>
              <w:spacing w:line="240" w:lineRule="auto"/>
              <w:rPr>
                <w:rFonts w:hint="default" w:hAnsi="Times New Roman" w:cs="Times New Roman"/>
                <w:color w:val="000000"/>
                <w:sz w:val="24"/>
                <w:szCs w:val="24"/>
                <w:lang w:val="ru-RU"/>
              </w:rPr>
            </w:pPr>
            <w:r>
              <w:rPr>
                <w:rFonts w:hAnsi="Times New Roman" w:cs="Times New Roman"/>
                <w:color w:val="000000"/>
                <w:sz w:val="24"/>
                <w:szCs w:val="24"/>
                <w:lang w:val="ru-RU"/>
              </w:rPr>
              <w:t>Согласмовано</w:t>
            </w:r>
            <w:r>
              <w:rPr>
                <w:rFonts w:hint="default" w:hAnsi="Times New Roman" w:cs="Times New Roman"/>
                <w:color w:val="000000"/>
                <w:sz w:val="24"/>
                <w:szCs w:val="24"/>
                <w:lang w:val="ru-RU"/>
              </w:rPr>
              <w:t xml:space="preserve"> советом рдителей</w:t>
            </w:r>
          </w:p>
          <w:p w14:paraId="782812B1">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Протокол №4 от 01.10.2025</w:t>
            </w:r>
          </w:p>
          <w:p w14:paraId="733DA491">
            <w:pPr>
              <w:spacing w:line="240" w:lineRule="auto"/>
              <w:rPr>
                <w:rFonts w:hAnsi="Times New Roman" w:cs="Times New Roman"/>
                <w:color w:val="000000"/>
                <w:sz w:val="24"/>
                <w:szCs w:val="24"/>
              </w:rPr>
            </w:pPr>
          </w:p>
        </w:tc>
        <w:tc>
          <w:tcPr>
            <w:tcW w:w="4152" w:type="dxa"/>
            <w:tcMar>
              <w:top w:w="75" w:type="dxa"/>
              <w:left w:w="75" w:type="dxa"/>
              <w:bottom w:w="75" w:type="dxa"/>
              <w:right w:w="75" w:type="dxa"/>
            </w:tcMar>
            <w:vAlign w:val="top"/>
          </w:tcPr>
          <w:p w14:paraId="6F270B71">
            <w:pPr>
              <w:spacing w:line="240" w:lineRule="auto"/>
              <w:rPr>
                <w:rFonts w:hint="default" w:hAnsi="Times New Roman" w:cs="Times New Roman"/>
                <w:color w:val="000000"/>
                <w:sz w:val="24"/>
                <w:szCs w:val="24"/>
                <w:lang w:val="ru-RU"/>
              </w:rPr>
            </w:pPr>
            <w:r>
              <w:rPr>
                <w:rFonts w:hAnsi="Times New Roman" w:cs="Times New Roman"/>
                <w:color w:val="000000"/>
                <w:sz w:val="24"/>
                <w:szCs w:val="24"/>
              </w:rPr>
              <w:t>УТВЕРЖДАЮ</w:t>
            </w:r>
            <w:r>
              <w:rPr>
                <w:rFonts w:hint="default" w:hAnsi="Times New Roman" w:cs="Times New Roman"/>
                <w:color w:val="000000"/>
                <w:sz w:val="24"/>
                <w:szCs w:val="24"/>
                <w:lang w:val="ru-RU"/>
              </w:rPr>
              <w:t>:</w:t>
            </w:r>
          </w:p>
          <w:p w14:paraId="1614F668">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Руководитель МАДОУ д/с  Абдульмамбетово</w:t>
            </w:r>
          </w:p>
          <w:p w14:paraId="2F3F8266">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___________Карамышева Г.Г</w:t>
            </w:r>
          </w:p>
          <w:p w14:paraId="4D256FE7">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Приказ №16 от 01.10.2025</w:t>
            </w:r>
          </w:p>
          <w:p w14:paraId="5AE37789">
            <w:pPr>
              <w:spacing w:line="240" w:lineRule="auto"/>
              <w:rPr>
                <w:rFonts w:hAnsi="Times New Roman" w:cs="Times New Roman"/>
                <w:color w:val="000000"/>
                <w:sz w:val="24"/>
                <w:szCs w:val="24"/>
              </w:rPr>
            </w:pPr>
          </w:p>
          <w:p w14:paraId="6E5059E3">
            <w:pPr>
              <w:spacing w:line="240" w:lineRule="auto"/>
              <w:rPr>
                <w:rFonts w:hAnsi="Times New Roman" w:cs="Times New Roman"/>
                <w:color w:val="000000"/>
                <w:sz w:val="24"/>
                <w:szCs w:val="24"/>
              </w:rPr>
            </w:pPr>
            <w:r>
              <w:br w:type="textWrapping"/>
            </w:r>
            <w:r>
              <w:rPr>
                <w:rFonts w:hAnsi="Times New Roman" w:cs="Times New Roman"/>
                <w:color w:val="000000"/>
                <w:sz w:val="24"/>
                <w:szCs w:val="24"/>
              </w:rPr>
              <w:t>.</w:t>
            </w:r>
          </w:p>
        </w:tc>
      </w:tr>
    </w:tbl>
    <w:p w14:paraId="0BB2AAB7">
      <w:pPr>
        <w:spacing w:line="240" w:lineRule="auto"/>
        <w:jc w:val="center"/>
        <w:rPr>
          <w:rFonts w:hint="default" w:hAnsi="Times New Roman" w:cs="Times New Roman"/>
          <w:color w:val="000000"/>
          <w:sz w:val="24"/>
          <w:szCs w:val="24"/>
          <w:lang w:val="ru-RU"/>
        </w:rPr>
      </w:pPr>
      <w:r>
        <w:br w:type="textWrapping"/>
      </w:r>
      <w:r>
        <w:rPr>
          <w:rFonts w:hAnsi="Times New Roman" w:cs="Times New Roman"/>
          <w:b/>
          <w:bCs/>
          <w:color w:val="000000"/>
          <w:sz w:val="24"/>
          <w:szCs w:val="24"/>
        </w:rPr>
        <w:t>ПОЛОЖЕНИЕ </w:t>
      </w:r>
      <w:r>
        <w:br w:type="textWrapping"/>
      </w:r>
      <w:r>
        <w:rPr>
          <w:rFonts w:hAnsi="Times New Roman" w:cs="Times New Roman"/>
          <w:b/>
          <w:bCs/>
          <w:color w:val="000000"/>
          <w:sz w:val="24"/>
          <w:szCs w:val="24"/>
        </w:rPr>
        <w:t>об организации питания воспитанников </w:t>
      </w:r>
      <w:r>
        <w:br w:type="textWrapping"/>
      </w:r>
      <w:r>
        <w:rPr>
          <w:lang w:val="ru-RU"/>
        </w:rPr>
        <w:t>МАДОУ</w:t>
      </w:r>
      <w:r>
        <w:rPr>
          <w:rFonts w:hint="default"/>
          <w:lang w:val="ru-RU"/>
        </w:rPr>
        <w:t xml:space="preserve"> д/сд. Абдуьмамбетов</w:t>
      </w:r>
    </w:p>
    <w:p w14:paraId="0BDD2840">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14:paraId="7EE991F2">
      <w:pPr>
        <w:spacing w:line="240" w:lineRule="auto"/>
        <w:rPr>
          <w:rFonts w:hint="default" w:hAnsi="Times New Roman" w:cs="Times New Roman"/>
          <w:color w:val="000000"/>
          <w:sz w:val="24"/>
          <w:szCs w:val="24"/>
          <w:lang w:val="ru-RU"/>
        </w:rPr>
      </w:pPr>
      <w:r>
        <w:rPr>
          <w:rFonts w:hAnsi="Times New Roman" w:cs="Times New Roman"/>
          <w:color w:val="000000"/>
          <w:sz w:val="24"/>
          <w:szCs w:val="24"/>
        </w:rPr>
        <w:t>1.1. Настоящее положение об организации питания воспитанников</w:t>
      </w:r>
      <w:r>
        <w:rPr>
          <w:rFonts w:hint="default" w:hAnsi="Times New Roman" w:cs="Times New Roman"/>
          <w:color w:val="000000"/>
          <w:sz w:val="24"/>
          <w:szCs w:val="24"/>
          <w:lang w:val="ru-RU"/>
        </w:rPr>
        <w:t xml:space="preserve"> МАДОУ д/с д.Абульмамбетово</w:t>
      </w:r>
      <w:r>
        <w:rPr>
          <w:rFonts w:hAnsi="Times New Roman" w:cs="Times New Roman"/>
          <w:color w:val="000000"/>
          <w:sz w:val="24"/>
          <w:szCs w:val="24"/>
        </w:rPr>
        <w:t xml:space="preserve">(далее – Положение) разработано в соответствии со статьями 37, 41, пунктом 7 статьи 79 Федерального закона от 29.12.2012 № 273-ФЗ «Об образовании в Российской Федерации», Федеральным законом от 30.03.1999 № 52-ФЗ «О санитарно-эпидемиологическом благополучии населения», СанПиН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w:t>
      </w:r>
      <w:r>
        <w:rPr>
          <w:rFonts w:hint="default" w:hAnsi="Times New Roman" w:cs="Times New Roman"/>
          <w:color w:val="000000"/>
          <w:sz w:val="24"/>
          <w:szCs w:val="24"/>
          <w:lang w:val="ru-RU"/>
        </w:rPr>
        <w:t>28</w:t>
      </w:r>
      <w:r>
        <w:rPr>
          <w:rFonts w:hAnsi="Times New Roman" w:cs="Times New Roman"/>
          <w:color w:val="000000"/>
          <w:sz w:val="24"/>
          <w:szCs w:val="24"/>
        </w:rPr>
        <w:t xml:space="preserve"> уставом </w:t>
      </w:r>
      <w:r>
        <w:rPr>
          <w:rFonts w:hAnsi="Times New Roman" w:cs="Times New Roman"/>
          <w:color w:val="000000"/>
          <w:sz w:val="24"/>
          <w:szCs w:val="24"/>
          <w:lang w:val="ru-RU"/>
        </w:rPr>
        <w:t>МАДОУ</w:t>
      </w:r>
      <w:r>
        <w:rPr>
          <w:rFonts w:hint="default" w:hAnsi="Times New Roman" w:cs="Times New Roman"/>
          <w:color w:val="000000"/>
          <w:sz w:val="24"/>
          <w:szCs w:val="24"/>
          <w:lang w:val="ru-RU"/>
        </w:rPr>
        <w:t xml:space="preserve"> д/с д. Абдульммбетово</w:t>
      </w:r>
      <w:r>
        <w:rPr>
          <w:rFonts w:hAnsi="Times New Roman" w:cs="Times New Roman"/>
          <w:color w:val="000000"/>
          <w:sz w:val="24"/>
          <w:szCs w:val="24"/>
        </w:rPr>
        <w:t xml:space="preserve"> (далее – детский сад).</w:t>
      </w:r>
      <w:r>
        <w:rPr>
          <w:rFonts w:hAnsi="Times New Roman" w:cs="Times New Roman"/>
          <w:color w:val="000000"/>
          <w:sz w:val="24"/>
          <w:szCs w:val="24"/>
          <w:lang w:val="ru-RU"/>
        </w:rPr>
        <w:t>от</w:t>
      </w:r>
      <w:r>
        <w:rPr>
          <w:rFonts w:hint="default" w:hAnsi="Times New Roman" w:cs="Times New Roman"/>
          <w:color w:val="000000"/>
          <w:sz w:val="24"/>
          <w:szCs w:val="24"/>
          <w:lang w:val="ru-RU"/>
        </w:rPr>
        <w:t xml:space="preserve"> 07.12.2015</w:t>
      </w:r>
    </w:p>
    <w:p w14:paraId="53BE5659">
      <w:pPr>
        <w:spacing w:line="240" w:lineRule="auto"/>
        <w:rPr>
          <w:rFonts w:hAnsi="Times New Roman" w:cs="Times New Roman"/>
          <w:color w:val="000000"/>
          <w:sz w:val="24"/>
          <w:szCs w:val="24"/>
        </w:rPr>
      </w:pPr>
      <w:r>
        <w:rPr>
          <w:rFonts w:hAnsi="Times New Roman" w:cs="Times New Roman"/>
          <w:color w:val="000000"/>
          <w:sz w:val="24"/>
          <w:szCs w:val="24"/>
        </w:rPr>
        <w:t>1.2. Положение устанавливает порядок организации питания воспитанников детского сада, определяет условия, общие организационные принципы, правила и требования к организации питания, а также устанавливает меры социальной поддержки.</w:t>
      </w:r>
    </w:p>
    <w:p w14:paraId="01C4201D">
      <w:pPr>
        <w:spacing w:line="240" w:lineRule="auto"/>
        <w:rPr>
          <w:rFonts w:hAnsi="Times New Roman" w:cs="Times New Roman"/>
          <w:color w:val="000000"/>
          <w:sz w:val="24"/>
          <w:szCs w:val="24"/>
        </w:rPr>
      </w:pPr>
      <w:r>
        <w:rPr>
          <w:rFonts w:hAnsi="Times New Roman" w:cs="Times New Roman"/>
          <w:color w:val="000000"/>
          <w:sz w:val="24"/>
          <w:szCs w:val="24"/>
        </w:rPr>
        <w:t>1.3. Действие настоящего Положения распространяется  на всех участников процесса организации питания: воспитанников детского сада, их родителей (законных представителей) и работников детского сада.</w:t>
      </w:r>
    </w:p>
    <w:p w14:paraId="7A670471">
      <w:pPr>
        <w:spacing w:line="240" w:lineRule="auto"/>
        <w:jc w:val="center"/>
        <w:rPr>
          <w:rFonts w:hAnsi="Times New Roman" w:cs="Times New Roman"/>
          <w:color w:val="000000"/>
          <w:sz w:val="24"/>
          <w:szCs w:val="24"/>
        </w:rPr>
      </w:pPr>
      <w:r>
        <w:rPr>
          <w:rFonts w:hAnsi="Times New Roman" w:cs="Times New Roman"/>
          <w:b/>
          <w:bCs/>
          <w:color w:val="000000"/>
          <w:sz w:val="24"/>
          <w:szCs w:val="24"/>
        </w:rPr>
        <w:t>2. Организационные принципы организации питания</w:t>
      </w:r>
    </w:p>
    <w:p w14:paraId="78789843">
      <w:pPr>
        <w:spacing w:line="240" w:lineRule="auto"/>
        <w:rPr>
          <w:rFonts w:hint="default" w:hAnsi="Times New Roman" w:cs="Times New Roman"/>
          <w:color w:val="000000"/>
          <w:sz w:val="24"/>
          <w:szCs w:val="24"/>
          <w:lang w:val="ru-RU"/>
        </w:rPr>
      </w:pPr>
      <w:r>
        <w:rPr>
          <w:rFonts w:hAnsi="Times New Roman" w:cs="Times New Roman"/>
          <w:color w:val="000000"/>
          <w:sz w:val="24"/>
          <w:szCs w:val="24"/>
        </w:rPr>
        <w:t>2.1. Общие принципы организации питания</w:t>
      </w:r>
      <w:r>
        <w:rPr>
          <w:rFonts w:hint="default" w:hAnsi="Times New Roman" w:cs="Times New Roman"/>
          <w:color w:val="000000"/>
          <w:sz w:val="24"/>
          <w:szCs w:val="24"/>
          <w:lang w:val="ru-RU"/>
        </w:rPr>
        <w:t xml:space="preserve"> в ДОУ</w:t>
      </w:r>
    </w:p>
    <w:p w14:paraId="1126A22D">
      <w:pPr>
        <w:spacing w:line="240" w:lineRule="auto"/>
        <w:rPr>
          <w:rFonts w:hint="default" w:hAnsi="Times New Roman" w:cs="Times New Roman"/>
          <w:color w:val="000000"/>
          <w:sz w:val="24"/>
          <w:szCs w:val="24"/>
          <w:lang w:val="ru-RU"/>
        </w:rPr>
      </w:pPr>
      <w:r>
        <w:rPr>
          <w:rFonts w:hAnsi="Times New Roman" w:cs="Times New Roman"/>
          <w:color w:val="000000"/>
          <w:sz w:val="24"/>
          <w:szCs w:val="24"/>
        </w:rPr>
        <w:t>2.</w:t>
      </w:r>
      <w:r>
        <w:rPr>
          <w:rFonts w:hAnsi="Times New Roman" w:cs="Times New Roman"/>
          <w:color w:val="000000"/>
          <w:sz w:val="24"/>
          <w:szCs w:val="24"/>
          <w:lang w:val="ru-RU"/>
        </w:rPr>
        <w:t>Создание</w:t>
      </w:r>
      <w:r>
        <w:rPr>
          <w:rFonts w:hint="default" w:hAnsi="Times New Roman" w:cs="Times New Roman"/>
          <w:color w:val="000000"/>
          <w:sz w:val="24"/>
          <w:szCs w:val="24"/>
          <w:lang w:val="ru-RU"/>
        </w:rPr>
        <w:t xml:space="preserve"> оптимальных усовий для укпления здоровьяи беспечениябезопасного и сбалансрованного питания воспитанников:осущестление контроля неободимых услоий для оргнизации питаия продуктов в ДОУ</w:t>
      </w:r>
    </w:p>
    <w:p w14:paraId="160033BC">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Основными задач при организации питания воспианников ДОУ является:</w:t>
      </w:r>
    </w:p>
    <w:p w14:paraId="5CE093E8">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-обеспечение воспианников пианием, соответствующим в озрстны физиологическим потребностям в рациональном и сбалансированным питании;</w:t>
      </w:r>
    </w:p>
    <w:p w14:paraId="185DF5EA">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-гарантированное качетво и безопаность  питания и пищеы продуктов, исползуемых в питание</w:t>
      </w:r>
    </w:p>
    <w:p w14:paraId="6549B48A">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-предупреждение( прафилактика) среи воспитанников ДОУ нфекционных  неинфекционных заболений, связаннх с фактором питания:</w:t>
      </w:r>
    </w:p>
    <w:p w14:paraId="754FFDAB">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 пропаганда принципов здоровог и полноценого питания;</w:t>
      </w:r>
    </w:p>
    <w:p w14:paraId="3B7B8ED9">
      <w:pPr>
        <w:spacing w:line="240" w:lineRule="auto"/>
        <w:rPr>
          <w:rFonts w:hint="default" w:hAnsi="Times New Roman" w:cs="Times New Roman"/>
          <w:color w:val="000000"/>
          <w:sz w:val="24"/>
          <w:szCs w:val="24"/>
          <w:lang w:val="ru-RU"/>
        </w:rPr>
      </w:pPr>
      <w:r>
        <w:rPr>
          <w:rFonts w:hint="default" w:hAnsi="Times New Roman" w:cs="Times New Roman"/>
          <w:color w:val="000000"/>
          <w:sz w:val="24"/>
          <w:szCs w:val="24"/>
          <w:lang w:val="ru-RU"/>
        </w:rPr>
        <w:t>-анализ иоцени уровня профеонализм лиц,участвующих  в обеспчение качественог питаня в ДОУ</w:t>
      </w:r>
    </w:p>
    <w:p w14:paraId="0388A19D">
      <w:pPr>
        <w:spacing w:line="240" w:lineRule="auto"/>
        <w:rPr>
          <w:rFonts w:hAnsi="Times New Roman" w:cs="Times New Roman"/>
          <w:color w:val="000000"/>
          <w:sz w:val="24"/>
          <w:szCs w:val="24"/>
        </w:rPr>
      </w:pPr>
      <w:r>
        <w:rPr>
          <w:rFonts w:hAnsi="Times New Roman" w:cs="Times New Roman"/>
          <w:color w:val="000000"/>
          <w:sz w:val="24"/>
          <w:szCs w:val="24"/>
        </w:rPr>
        <w:t>2.1.2. По вопросам организации питания детский сад взаимодействует с родителями (законными представителями) воспитанников, с  территориальным органом Роспотребнадзора.</w:t>
      </w:r>
    </w:p>
    <w:p w14:paraId="7A10575A">
      <w:pPr>
        <w:spacing w:line="240" w:lineRule="auto"/>
        <w:rPr>
          <w:rFonts w:hAnsi="Times New Roman" w:cs="Times New Roman"/>
          <w:color w:val="000000"/>
          <w:sz w:val="24"/>
          <w:szCs w:val="24"/>
        </w:rPr>
      </w:pPr>
      <w:r>
        <w:rPr>
          <w:rFonts w:hAnsi="Times New Roman" w:cs="Times New Roman"/>
          <w:color w:val="000000"/>
          <w:sz w:val="24"/>
          <w:szCs w:val="24"/>
        </w:rPr>
        <w:t>2.1.3. Питание воспитанников организуется в соответствии с требованиями СП 2.4.3648-20, СанПиН 2.3/2.4.3590-20, ТР ТС 021/2011 и другими федеральными, региональными и муниципальными нормативными актами, регламентирующими правила предоставления питания.</w:t>
      </w:r>
    </w:p>
    <w:p w14:paraId="08FB4E6D">
      <w:pPr>
        <w:spacing w:line="240" w:lineRule="auto"/>
        <w:rPr>
          <w:rFonts w:hAnsi="Times New Roman" w:cs="Times New Roman"/>
          <w:color w:val="000000"/>
          <w:sz w:val="24"/>
          <w:szCs w:val="24"/>
        </w:rPr>
      </w:pPr>
      <w:r>
        <w:rPr>
          <w:rFonts w:hAnsi="Times New Roman" w:cs="Times New Roman"/>
          <w:color w:val="000000"/>
          <w:sz w:val="24"/>
          <w:szCs w:val="24"/>
        </w:rPr>
        <w:t>2.2. Режим питания</w:t>
      </w:r>
    </w:p>
    <w:p w14:paraId="0DD65E7E">
      <w:pPr>
        <w:spacing w:line="240" w:lineRule="auto"/>
        <w:rPr>
          <w:rFonts w:hint="default" w:hAnsi="Times New Roman" w:cs="Times New Roman"/>
          <w:color w:val="000000"/>
          <w:sz w:val="24"/>
          <w:szCs w:val="24"/>
          <w:lang w:val="ru-RU"/>
        </w:rPr>
      </w:pPr>
      <w:r>
        <w:rPr>
          <w:rFonts w:hAnsi="Times New Roman" w:cs="Times New Roman"/>
          <w:color w:val="000000"/>
          <w:sz w:val="24"/>
          <w:szCs w:val="24"/>
        </w:rPr>
        <w:t xml:space="preserve">2.2.1. Питание воспитанникам предоставляется в дни работы детского сада </w:t>
      </w:r>
      <w:r>
        <w:rPr>
          <w:rFonts w:hint="default" w:hAnsi="Times New Roman" w:cs="Times New Roman"/>
          <w:color w:val="000000"/>
          <w:sz w:val="24"/>
          <w:szCs w:val="24"/>
          <w:lang w:val="ru-RU"/>
        </w:rPr>
        <w:t xml:space="preserve">  с понедельника по тпятницы, суббота,воскресенье -выходные дни.</w:t>
      </w:r>
    </w:p>
    <w:p w14:paraId="359C90C0">
      <w:pPr>
        <w:spacing w:line="240" w:lineRule="auto"/>
        <w:rPr>
          <w:rFonts w:hAnsi="Times New Roman" w:cs="Times New Roman"/>
          <w:color w:val="000000"/>
          <w:sz w:val="24"/>
          <w:szCs w:val="24"/>
        </w:rPr>
      </w:pPr>
      <w:r>
        <w:rPr>
          <w:rFonts w:hAnsi="Times New Roman" w:cs="Times New Roman"/>
          <w:color w:val="000000"/>
          <w:sz w:val="24"/>
          <w:szCs w:val="24"/>
        </w:rPr>
        <w:t>2.2.2. В случае проведения мероприятий, связанных с выходом или выездом воспитанников из здания детского сада, режим предоставления питания переводится на специальный график, утверждаемый приказом заведующего детским садом.</w:t>
      </w:r>
    </w:p>
    <w:p w14:paraId="60E66432">
      <w:pPr>
        <w:spacing w:line="240" w:lineRule="auto"/>
        <w:rPr>
          <w:rFonts w:hAnsi="Times New Roman" w:cs="Times New Roman"/>
          <w:color w:val="000000"/>
          <w:sz w:val="24"/>
          <w:szCs w:val="24"/>
        </w:rPr>
      </w:pPr>
      <w:r>
        <w:rPr>
          <w:rFonts w:hAnsi="Times New Roman" w:cs="Times New Roman"/>
          <w:color w:val="000000"/>
          <w:sz w:val="24"/>
          <w:szCs w:val="24"/>
        </w:rPr>
        <w:t>2.3. Условия организации питания</w:t>
      </w:r>
    </w:p>
    <w:p w14:paraId="5231E415">
      <w:pPr>
        <w:spacing w:line="240" w:lineRule="auto"/>
        <w:rPr>
          <w:rFonts w:hAnsi="Times New Roman" w:cs="Times New Roman"/>
          <w:color w:val="000000"/>
          <w:sz w:val="24"/>
          <w:szCs w:val="24"/>
        </w:rPr>
      </w:pPr>
      <w:r>
        <w:rPr>
          <w:rFonts w:hAnsi="Times New Roman" w:cs="Times New Roman"/>
          <w:color w:val="000000"/>
          <w:sz w:val="24"/>
          <w:szCs w:val="24"/>
        </w:rPr>
        <w:t>2.3.1. В соответствии с требованиями СП 2.4.3648-20, СанПиН 2.3/2.4.3590-20 и ТР ТС 021/2011 в детском саду выделены производственные помещения для приема и хранения продуктов, приготовления пищевой продукции. Производственные помещения оснащаются механическим, тепловым и холодильным оборудованием, инвентарем, посудой и мебелью.</w:t>
      </w:r>
    </w:p>
    <w:p w14:paraId="6551B196">
      <w:pPr>
        <w:spacing w:line="240" w:lineRule="auto"/>
        <w:rPr>
          <w:rFonts w:hint="default" w:hAnsi="Times New Roman" w:cs="Times New Roman"/>
          <w:color w:val="000000"/>
          <w:sz w:val="24"/>
          <w:szCs w:val="24"/>
          <w:lang w:val="ru-RU"/>
        </w:rPr>
      </w:pPr>
      <w:r>
        <w:rPr>
          <w:rFonts w:hAnsi="Times New Roman" w:cs="Times New Roman"/>
          <w:color w:val="000000"/>
          <w:sz w:val="24"/>
          <w:szCs w:val="24"/>
        </w:rPr>
        <w:t xml:space="preserve">2.3.2. </w:t>
      </w:r>
      <w:r>
        <w:rPr>
          <w:rFonts w:hAnsi="Times New Roman" w:cs="Times New Roman"/>
          <w:color w:val="000000"/>
          <w:sz w:val="24"/>
          <w:szCs w:val="24"/>
          <w:lang w:val="ru-RU"/>
        </w:rPr>
        <w:t>В</w:t>
      </w:r>
      <w:r>
        <w:rPr>
          <w:rFonts w:hint="default" w:hAnsi="Times New Roman" w:cs="Times New Roman"/>
          <w:color w:val="000000"/>
          <w:sz w:val="24"/>
          <w:szCs w:val="24"/>
          <w:lang w:val="ru-RU"/>
        </w:rPr>
        <w:t xml:space="preserve"> случае проведения мероприятий, связанных с выходом иили выездом воспитанников из здания детского сада, режим предоставления питания переводится на специальный график, утверждаемый приказомзаведующего детским садом.</w:t>
      </w:r>
    </w:p>
    <w:p w14:paraId="18F3D069">
      <w:pPr>
        <w:spacing w:line="240" w:lineRule="auto"/>
        <w:rPr>
          <w:rFonts w:hAnsi="Times New Roman" w:cs="Times New Roman"/>
          <w:color w:val="000000"/>
          <w:sz w:val="24"/>
          <w:szCs w:val="24"/>
        </w:rPr>
      </w:pPr>
      <w:r>
        <w:rPr>
          <w:rFonts w:hAnsi="Times New Roman" w:cs="Times New Roman"/>
          <w:color w:val="000000"/>
          <w:sz w:val="24"/>
          <w:szCs w:val="24"/>
        </w:rPr>
        <w:t>2.4. Меры по улучшению организации питания</w:t>
      </w:r>
    </w:p>
    <w:p w14:paraId="768BFFC4">
      <w:pPr>
        <w:spacing w:line="240" w:lineRule="auto"/>
        <w:rPr>
          <w:rFonts w:hAnsi="Times New Roman" w:cs="Times New Roman"/>
          <w:color w:val="000000"/>
          <w:sz w:val="24"/>
          <w:szCs w:val="24"/>
        </w:rPr>
      </w:pPr>
      <w:r>
        <w:rPr>
          <w:rFonts w:hAnsi="Times New Roman" w:cs="Times New Roman"/>
          <w:color w:val="000000"/>
          <w:sz w:val="24"/>
          <w:szCs w:val="24"/>
        </w:rPr>
        <w:t>2.4.1. В целях совершенствования организации питания воспитанников администрация детского сада совместно с воспитателями:</w:t>
      </w:r>
    </w:p>
    <w:p w14:paraId="68BB84B7">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постоянную информационно-просветительскую работу по повышению уровня культуры питания воспитанников;</w:t>
      </w:r>
    </w:p>
    <w:p w14:paraId="6C009A2B">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оформляет информационные стенды, посвященные вопросам формирования культуры питания;</w:t>
      </w:r>
    </w:p>
    <w:p w14:paraId="5E9FEF4D">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 с родителями (законными представителями) воспитанников беседы,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14:paraId="5B703199">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w:t>
      </w:r>
    </w:p>
    <w:p w14:paraId="04310BD7">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проводит мониторинг организации питания </w:t>
      </w:r>
    </w:p>
    <w:p w14:paraId="7C3986D0">
      <w:pPr>
        <w:spacing w:line="240" w:lineRule="auto"/>
        <w:jc w:val="center"/>
        <w:rPr>
          <w:rFonts w:hAnsi="Times New Roman" w:cs="Times New Roman"/>
          <w:color w:val="000000"/>
          <w:sz w:val="24"/>
          <w:szCs w:val="24"/>
        </w:rPr>
      </w:pPr>
      <w:r>
        <w:rPr>
          <w:rFonts w:hAnsi="Times New Roman" w:cs="Times New Roman"/>
          <w:b/>
          <w:bCs/>
          <w:color w:val="000000"/>
          <w:sz w:val="24"/>
          <w:szCs w:val="24"/>
        </w:rPr>
        <w:t>3. Порядок предоставления пищи и питьевой воды воспитанникам</w:t>
      </w:r>
    </w:p>
    <w:p w14:paraId="17384C36">
      <w:pPr>
        <w:spacing w:line="240" w:lineRule="auto"/>
        <w:rPr>
          <w:rFonts w:hAnsi="Times New Roman" w:cs="Times New Roman"/>
          <w:color w:val="000000"/>
          <w:sz w:val="24"/>
          <w:szCs w:val="24"/>
        </w:rPr>
      </w:pPr>
      <w:r>
        <w:rPr>
          <w:rFonts w:hAnsi="Times New Roman" w:cs="Times New Roman"/>
          <w:color w:val="000000"/>
          <w:sz w:val="24"/>
          <w:szCs w:val="24"/>
        </w:rPr>
        <w:t>3.1. Обязательные приемы пищи</w:t>
      </w:r>
    </w:p>
    <w:p w14:paraId="2E190024">
      <w:pPr>
        <w:spacing w:line="240" w:lineRule="auto"/>
        <w:rPr>
          <w:rFonts w:hAnsi="Times New Roman" w:cs="Times New Roman"/>
          <w:color w:val="000000"/>
          <w:sz w:val="24"/>
          <w:szCs w:val="24"/>
        </w:rPr>
      </w:pPr>
      <w:r>
        <w:rPr>
          <w:rFonts w:hAnsi="Times New Roman" w:cs="Times New Roman"/>
          <w:color w:val="000000"/>
          <w:sz w:val="24"/>
          <w:szCs w:val="24"/>
        </w:rPr>
        <w:t>3.1.1. Воспитанникам обеспечиваются обязательные приемы пищи в зависимости от продолжительности их нахождения в детском саду. Кратность приемов пищи определяется по нормам, установленным в приложении 12 к СанПиН 2.3/2.4.3590-20</w:t>
      </w:r>
      <w:r>
        <w:rPr>
          <w:rFonts w:hint="default" w:hAnsi="Times New Roman" w:cs="Times New Roman"/>
          <w:color w:val="000000"/>
          <w:sz w:val="24"/>
          <w:szCs w:val="24"/>
          <w:lang w:val="ru-RU"/>
        </w:rPr>
        <w:t xml:space="preserve"> отпуск готовых блюдосуществляется по устнымзаявкам воспитателей.Заявка на количество питающихся предоставляется ответственным работникам пищеблока заведующему по АХЧ и повару,уточняется завхозом не позднее 9.00</w:t>
      </w:r>
      <w:r>
        <w:rPr>
          <w:rFonts w:hAnsi="Times New Roman" w:cs="Times New Roman"/>
          <w:color w:val="000000"/>
          <w:sz w:val="24"/>
          <w:szCs w:val="24"/>
        </w:rPr>
        <w:t>.</w:t>
      </w:r>
    </w:p>
    <w:p w14:paraId="20DA5D4E">
      <w:pPr>
        <w:spacing w:line="240" w:lineRule="auto"/>
        <w:rPr>
          <w:rFonts w:hAnsi="Times New Roman" w:cs="Times New Roman"/>
          <w:color w:val="000000"/>
          <w:sz w:val="24"/>
          <w:szCs w:val="24"/>
        </w:rPr>
      </w:pPr>
      <w:r>
        <w:rPr>
          <w:rFonts w:hAnsi="Times New Roman" w:cs="Times New Roman"/>
          <w:color w:val="000000"/>
          <w:sz w:val="24"/>
          <w:szCs w:val="24"/>
        </w:rPr>
        <w:t>3.1.2.Время приема пищи определяется по нормам, установленным в таблице 4 приложения 10 к СанПиН 2.3/2.4.3590-20.</w:t>
      </w:r>
    </w:p>
    <w:p w14:paraId="0E526124">
      <w:pPr>
        <w:spacing w:line="240" w:lineRule="auto"/>
        <w:rPr>
          <w:rFonts w:hAnsi="Times New Roman" w:cs="Times New Roman"/>
          <w:color w:val="000000"/>
          <w:sz w:val="24"/>
          <w:szCs w:val="24"/>
        </w:rPr>
      </w:pPr>
      <w:r>
        <w:rPr>
          <w:rFonts w:hAnsi="Times New Roman" w:cs="Times New Roman"/>
          <w:color w:val="000000"/>
          <w:sz w:val="24"/>
          <w:szCs w:val="24"/>
        </w:rPr>
        <w:t>3.1.3.3.1.4. Воспитаннику прекращается предоставление обязательных приемов пищи, если:</w:t>
      </w:r>
    </w:p>
    <w:p w14:paraId="543D9F96">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родитель (законный представитель) воспитанника предоставил заявление о замене горячего питания на питание готовыми домашними блюдами (для воспитанников, нуждающихся в лечебном и диетическом питании);</w:t>
      </w:r>
    </w:p>
    <w:p w14:paraId="7AEB780B">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lang w:val="ru-RU"/>
        </w:rPr>
        <w:t>Воспитанник</w:t>
      </w:r>
      <w:r>
        <w:rPr>
          <w:rFonts w:hint="default" w:hAnsi="Times New Roman" w:cs="Times New Roman"/>
          <w:color w:val="000000"/>
          <w:sz w:val="24"/>
          <w:szCs w:val="24"/>
          <w:lang w:val="ru-RU"/>
        </w:rPr>
        <w:t xml:space="preserve"> заболел;</w:t>
      </w:r>
    </w:p>
    <w:p w14:paraId="55ABA6EF">
      <w:pPr>
        <w:numPr>
          <w:ilvl w:val="0"/>
          <w:numId w:val="2"/>
        </w:numPr>
        <w:spacing w:beforeAutospacing="1" w:afterAutospacing="1" w:line="240" w:lineRule="auto"/>
        <w:ind w:left="780" w:right="180"/>
        <w:rPr>
          <w:rFonts w:hAnsi="Times New Roman" w:cs="Times New Roman"/>
          <w:color w:val="000000"/>
          <w:sz w:val="24"/>
          <w:szCs w:val="24"/>
        </w:rPr>
      </w:pPr>
      <w:r>
        <w:rPr>
          <w:rFonts w:hint="default" w:hAnsi="Times New Roman" w:cs="Times New Roman"/>
          <w:color w:val="000000"/>
          <w:sz w:val="24"/>
          <w:szCs w:val="24"/>
          <w:lang w:val="ru-RU"/>
        </w:rPr>
        <w:t>Воспитанник переведен или отчислен из детского сада:</w:t>
      </w:r>
    </w:p>
    <w:p w14:paraId="1FDA2BD5">
      <w:pPr>
        <w:spacing w:line="240" w:lineRule="auto"/>
        <w:rPr>
          <w:rFonts w:hAnsi="Times New Roman" w:cs="Times New Roman"/>
          <w:color w:val="000000"/>
          <w:sz w:val="24"/>
          <w:szCs w:val="24"/>
        </w:rPr>
      </w:pPr>
      <w:r>
        <w:rPr>
          <w:rFonts w:hAnsi="Times New Roman" w:cs="Times New Roman"/>
          <w:color w:val="000000"/>
          <w:sz w:val="24"/>
          <w:szCs w:val="24"/>
        </w:rPr>
        <w:t>3.2. Питьевой режим</w:t>
      </w:r>
    </w:p>
    <w:p w14:paraId="0FD9E260">
      <w:pPr>
        <w:spacing w:line="240" w:lineRule="auto"/>
        <w:rPr>
          <w:rFonts w:hAnsi="Times New Roman" w:cs="Times New Roman"/>
          <w:color w:val="000000"/>
          <w:sz w:val="24"/>
          <w:szCs w:val="24"/>
        </w:rPr>
      </w:pPr>
      <w:r>
        <w:rPr>
          <w:rFonts w:hAnsi="Times New Roman" w:cs="Times New Roman"/>
          <w:color w:val="000000"/>
          <w:sz w:val="24"/>
          <w:szCs w:val="24"/>
        </w:rPr>
        <w:t xml:space="preserve">3.2.1. Питьевой режим воспитанников обеспечивается </w:t>
      </w:r>
      <w:r>
        <w:rPr>
          <w:rFonts w:hAnsi="Times New Roman" w:cs="Times New Roman"/>
          <w:color w:val="000000"/>
          <w:sz w:val="24"/>
          <w:szCs w:val="24"/>
          <w:lang w:val="ru-RU"/>
        </w:rPr>
        <w:t>с</w:t>
      </w:r>
      <w:r>
        <w:rPr>
          <w:rFonts w:hint="default" w:hAnsi="Times New Roman" w:cs="Times New Roman"/>
          <w:color w:val="000000"/>
          <w:sz w:val="24"/>
          <w:szCs w:val="24"/>
          <w:lang w:val="ru-RU"/>
        </w:rPr>
        <w:t xml:space="preserve"> исползованием кипяченной питьевой воды, при условии соблюдения следующих требований.</w:t>
      </w:r>
      <w:r>
        <w:rPr>
          <w:rFonts w:hAnsi="Times New Roman" w:cs="Times New Roman"/>
          <w:color w:val="000000"/>
          <w:sz w:val="24"/>
          <w:szCs w:val="24"/>
        </w:rPr>
        <w:t>_3.2.2. Свободный доступ к питьевой воде обеспечивается в течение всего времени</w:t>
      </w:r>
      <w:r>
        <w:br w:type="textWrapping"/>
      </w:r>
      <w:r>
        <w:rPr>
          <w:rFonts w:hAnsi="Times New Roman" w:cs="Times New Roman"/>
          <w:color w:val="000000"/>
          <w:sz w:val="24"/>
          <w:szCs w:val="24"/>
        </w:rPr>
        <w:t>пребывания воспитанников в детском саду.</w:t>
      </w:r>
    </w:p>
    <w:p w14:paraId="665416BA">
      <w:pPr>
        <w:spacing w:line="240" w:lineRule="auto"/>
        <w:rPr>
          <w:rFonts w:hAnsi="Times New Roman" w:cs="Times New Roman"/>
          <w:color w:val="000000"/>
          <w:sz w:val="24"/>
          <w:szCs w:val="24"/>
        </w:rPr>
      </w:pPr>
      <w:r>
        <w:rPr>
          <w:rFonts w:hAnsi="Times New Roman" w:cs="Times New Roman"/>
          <w:color w:val="000000"/>
          <w:sz w:val="24"/>
          <w:szCs w:val="24"/>
        </w:rPr>
        <w:t>3.2.3. При организации питьевого режима соблюдаются правила и нормативы, установленные СанПиН 2.3/2.4.3590-20.</w:t>
      </w:r>
    </w:p>
    <w:p w14:paraId="4AF49797">
      <w:pPr>
        <w:spacing w:line="240" w:lineRule="auto"/>
        <w:jc w:val="center"/>
        <w:rPr>
          <w:rFonts w:hAnsi="Times New Roman" w:cs="Times New Roman"/>
          <w:color w:val="000000"/>
          <w:sz w:val="24"/>
          <w:szCs w:val="24"/>
        </w:rPr>
      </w:pPr>
      <w:r>
        <w:rPr>
          <w:rFonts w:hAnsi="Times New Roman" w:cs="Times New Roman"/>
          <w:b/>
          <w:bCs/>
          <w:color w:val="000000"/>
          <w:sz w:val="24"/>
          <w:szCs w:val="24"/>
        </w:rPr>
        <w:t>4. Финансовое обеспечение</w:t>
      </w:r>
    </w:p>
    <w:p w14:paraId="1A31F8D9">
      <w:pPr>
        <w:spacing w:line="240" w:lineRule="auto"/>
        <w:rPr>
          <w:rFonts w:hAnsi="Times New Roman" w:cs="Times New Roman"/>
          <w:color w:val="000000"/>
          <w:sz w:val="24"/>
          <w:szCs w:val="24"/>
        </w:rPr>
      </w:pPr>
      <w:r>
        <w:rPr>
          <w:rFonts w:hAnsi="Times New Roman" w:cs="Times New Roman"/>
          <w:color w:val="000000"/>
          <w:sz w:val="24"/>
          <w:szCs w:val="24"/>
        </w:rPr>
        <w:t>4.1. Источники финансирования</w:t>
      </w:r>
    </w:p>
    <w:p w14:paraId="7574D083">
      <w:pPr>
        <w:spacing w:line="240" w:lineRule="auto"/>
        <w:rPr>
          <w:rFonts w:hAnsi="Times New Roman" w:cs="Times New Roman"/>
          <w:color w:val="000000"/>
          <w:sz w:val="24"/>
          <w:szCs w:val="24"/>
        </w:rPr>
      </w:pPr>
      <w:r>
        <w:rPr>
          <w:rFonts w:hAnsi="Times New Roman" w:cs="Times New Roman"/>
          <w:color w:val="000000"/>
          <w:sz w:val="24"/>
          <w:szCs w:val="24"/>
        </w:rPr>
        <w:t>4.1.1.Питание воспитанников организуется за счет:</w:t>
      </w:r>
    </w:p>
    <w:p w14:paraId="260CCBE8">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средств родителей (законных представителей) воспитанников (далее – родительская плата);</w:t>
      </w:r>
    </w:p>
    <w:p w14:paraId="45DE8687">
      <w:pPr>
        <w:spacing w:line="240" w:lineRule="auto"/>
        <w:rPr>
          <w:rFonts w:hAnsi="Times New Roman" w:cs="Times New Roman"/>
          <w:color w:val="000000"/>
          <w:sz w:val="24"/>
          <w:szCs w:val="24"/>
        </w:rPr>
      </w:pPr>
      <w:r>
        <w:rPr>
          <w:rFonts w:hAnsi="Times New Roman" w:cs="Times New Roman"/>
          <w:color w:val="000000"/>
          <w:sz w:val="24"/>
          <w:szCs w:val="24"/>
        </w:rPr>
        <w:t>4.2. Организация питания за счет средств родительской платы</w:t>
      </w:r>
    </w:p>
    <w:p w14:paraId="24D8EE04">
      <w:pPr>
        <w:spacing w:line="240" w:lineRule="auto"/>
        <w:rPr>
          <w:rFonts w:hAnsi="Times New Roman" w:cs="Times New Roman"/>
          <w:color w:val="000000"/>
          <w:sz w:val="24"/>
          <w:szCs w:val="24"/>
        </w:rPr>
      </w:pPr>
      <w:r>
        <w:rPr>
          <w:rFonts w:hAnsi="Times New Roman" w:cs="Times New Roman"/>
          <w:color w:val="000000"/>
          <w:sz w:val="24"/>
          <w:szCs w:val="24"/>
        </w:rPr>
        <w:t>4.2.1. Предоставление питания воспитанникам за счет родительской платы осуществляется в рамках части средств, взимаемых с родителей (законных представителей) за присмотр и уход за детьми в детском саду.</w:t>
      </w:r>
    </w:p>
    <w:p w14:paraId="1CEE9DBE">
      <w:pPr>
        <w:spacing w:line="240" w:lineRule="auto"/>
        <w:rPr>
          <w:rFonts w:hint="default" w:hAnsi="Times New Roman" w:cs="Times New Roman"/>
          <w:color w:val="000000"/>
          <w:sz w:val="24"/>
          <w:szCs w:val="24"/>
          <w:lang w:val="ru-RU"/>
        </w:rPr>
      </w:pPr>
      <w:r>
        <w:rPr>
          <w:rFonts w:hAnsi="Times New Roman" w:cs="Times New Roman"/>
          <w:color w:val="000000"/>
          <w:sz w:val="24"/>
          <w:szCs w:val="24"/>
        </w:rPr>
        <w:t xml:space="preserve">4.2.2. Начисление родительской платы производится на основании </w:t>
      </w:r>
      <w:r>
        <w:rPr>
          <w:rFonts w:hAnsi="Times New Roman" w:cs="Times New Roman"/>
          <w:color w:val="000000"/>
          <w:sz w:val="24"/>
          <w:szCs w:val="24"/>
          <w:lang w:val="ru-RU"/>
        </w:rPr>
        <w:t>псещаемости</w:t>
      </w:r>
      <w:r>
        <w:rPr>
          <w:rFonts w:hint="default" w:hAnsi="Times New Roman" w:cs="Times New Roman"/>
          <w:color w:val="000000"/>
          <w:sz w:val="24"/>
          <w:szCs w:val="24"/>
          <w:lang w:val="ru-RU"/>
        </w:rPr>
        <w:t>, которую ведет воспитаников</w:t>
      </w:r>
    </w:p>
    <w:p w14:paraId="57859676">
      <w:pPr>
        <w:spacing w:line="240" w:lineRule="auto"/>
        <w:rPr>
          <w:rFonts w:hint="default" w:hAnsi="Times New Roman" w:cs="Times New Roman"/>
          <w:color w:val="000000"/>
          <w:sz w:val="24"/>
          <w:szCs w:val="24"/>
          <w:lang w:val="ru-RU"/>
        </w:rPr>
      </w:pPr>
      <w:r>
        <w:rPr>
          <w:rFonts w:hAnsi="Times New Roman" w:cs="Times New Roman"/>
          <w:color w:val="000000"/>
          <w:sz w:val="24"/>
          <w:szCs w:val="24"/>
        </w:rPr>
        <w:t xml:space="preserve">4.2.3. О непосещении воспитанником детского сада родители (законные представители) воспитанников обязаны сообщить </w:t>
      </w:r>
      <w:r>
        <w:rPr>
          <w:rFonts w:hAnsi="Times New Roman" w:cs="Times New Roman"/>
          <w:color w:val="000000"/>
          <w:sz w:val="24"/>
          <w:szCs w:val="24"/>
          <w:lang w:val="ru-RU"/>
        </w:rPr>
        <w:t>за</w:t>
      </w:r>
      <w:r>
        <w:rPr>
          <w:rFonts w:hint="default" w:hAnsi="Times New Roman" w:cs="Times New Roman"/>
          <w:color w:val="000000"/>
          <w:sz w:val="24"/>
          <w:szCs w:val="24"/>
          <w:lang w:val="ru-RU"/>
        </w:rPr>
        <w:t xml:space="preserve"> дни,нпосещенных ребенком ДОУ.</w:t>
      </w:r>
      <w:r>
        <w:rPr>
          <w:rFonts w:hAnsi="Times New Roman" w:cs="Times New Roman"/>
          <w:color w:val="000000"/>
          <w:sz w:val="24"/>
          <w:szCs w:val="24"/>
        </w:rPr>
        <w:t xml:space="preserve"> Сообщение должно поступить </w:t>
      </w:r>
      <w:r>
        <w:rPr>
          <w:rFonts w:hAnsi="Times New Roman" w:cs="Times New Roman"/>
          <w:color w:val="000000"/>
          <w:sz w:val="24"/>
          <w:szCs w:val="24"/>
          <w:lang w:val="ru-RU"/>
        </w:rPr>
        <w:t>до</w:t>
      </w:r>
      <w:r>
        <w:rPr>
          <w:rFonts w:hint="default" w:hAnsi="Times New Roman" w:cs="Times New Roman"/>
          <w:color w:val="000000"/>
          <w:sz w:val="24"/>
          <w:szCs w:val="24"/>
          <w:lang w:val="ru-RU"/>
        </w:rPr>
        <w:t xml:space="preserve"> 9:00</w:t>
      </w:r>
      <w:r>
        <w:rPr>
          <w:rFonts w:hAnsi="Times New Roman" w:cs="Times New Roman"/>
          <w:color w:val="000000"/>
          <w:sz w:val="24"/>
          <w:szCs w:val="24"/>
        </w:rPr>
        <w:t>.</w:t>
      </w:r>
      <w:r>
        <w:rPr>
          <w:rFonts w:hAnsi="Times New Roman" w:cs="Times New Roman"/>
          <w:color w:val="000000"/>
          <w:sz w:val="24"/>
          <w:szCs w:val="24"/>
          <w:lang w:val="ru-RU"/>
        </w:rPr>
        <w:t>до</w:t>
      </w:r>
      <w:r>
        <w:rPr>
          <w:rFonts w:hint="default" w:hAnsi="Times New Roman" w:cs="Times New Roman"/>
          <w:color w:val="000000"/>
          <w:sz w:val="24"/>
          <w:szCs w:val="24"/>
          <w:lang w:val="ru-RU"/>
        </w:rPr>
        <w:t xml:space="preserve"> закрытияхменю-требования.</w:t>
      </w:r>
    </w:p>
    <w:p w14:paraId="07DCB98B">
      <w:pPr>
        <w:spacing w:line="240" w:lineRule="auto"/>
        <w:rPr>
          <w:rFonts w:hint="default" w:hAnsi="Times New Roman" w:cs="Times New Roman"/>
          <w:color w:val="000000"/>
          <w:sz w:val="24"/>
          <w:szCs w:val="24"/>
          <w:lang w:val="ru-RU"/>
        </w:rPr>
      </w:pPr>
      <w:r>
        <w:rPr>
          <w:rFonts w:hAnsi="Times New Roman" w:cs="Times New Roman"/>
          <w:color w:val="000000"/>
          <w:sz w:val="24"/>
          <w:szCs w:val="24"/>
        </w:rPr>
        <w:t xml:space="preserve">4.2.4. При отсутствии воспитанника по уважительным причинам и при условии своевременного предупреждения </w:t>
      </w:r>
      <w:r>
        <w:rPr>
          <w:rFonts w:hAnsi="Times New Roman" w:cs="Times New Roman"/>
          <w:color w:val="000000"/>
          <w:sz w:val="24"/>
          <w:szCs w:val="24"/>
          <w:lang w:val="ru-RU"/>
        </w:rPr>
        <w:t>заранеео</w:t>
      </w:r>
      <w:r>
        <w:rPr>
          <w:rFonts w:hint="default" w:hAnsi="Times New Roman" w:cs="Times New Roman"/>
          <w:color w:val="000000"/>
          <w:sz w:val="24"/>
          <w:szCs w:val="24"/>
          <w:lang w:val="ru-RU"/>
        </w:rPr>
        <w:t xml:space="preserve"> </w:t>
      </w:r>
      <w:r>
        <w:rPr>
          <w:rFonts w:hAnsi="Times New Roman" w:cs="Times New Roman"/>
          <w:color w:val="000000"/>
          <w:sz w:val="24"/>
          <w:szCs w:val="24"/>
        </w:rPr>
        <w:t xml:space="preserve"> о таком отсутствии воспитанник снимается с питания. При этом ответственное лицо производит перерасчет стоимости питания и уплаченные деньги </w:t>
      </w:r>
      <w:r>
        <w:rPr>
          <w:rFonts w:hint="default" w:hAnsi="Times New Roman" w:cs="Times New Roman"/>
          <w:color w:val="000000"/>
          <w:sz w:val="24"/>
          <w:szCs w:val="24"/>
          <w:lang w:val="ru-RU"/>
        </w:rPr>
        <w:t xml:space="preserve"> переносится на слдующий месяц переплата</w:t>
      </w:r>
    </w:p>
    <w:p w14:paraId="54EC145F">
      <w:pPr>
        <w:spacing w:line="240" w:lineRule="auto"/>
        <w:jc w:val="center"/>
        <w:rPr>
          <w:rFonts w:hAnsi="Times New Roman" w:cs="Times New Roman"/>
          <w:color w:val="000000"/>
          <w:sz w:val="24"/>
          <w:szCs w:val="24"/>
        </w:rPr>
      </w:pPr>
      <w:r>
        <w:rPr>
          <w:rFonts w:hAnsi="Times New Roman" w:cs="Times New Roman"/>
          <w:b/>
          <w:bCs/>
          <w:color w:val="000000"/>
          <w:sz w:val="24"/>
          <w:szCs w:val="24"/>
        </w:rPr>
        <w:t>5. Меры социальной поддержки</w:t>
      </w:r>
    </w:p>
    <w:p w14:paraId="29FCF86B">
      <w:pPr>
        <w:spacing w:line="240" w:lineRule="auto"/>
        <w:rPr>
          <w:rFonts w:hAnsi="Times New Roman" w:cs="Times New Roman"/>
          <w:color w:val="000000"/>
          <w:sz w:val="24"/>
          <w:szCs w:val="24"/>
        </w:rPr>
      </w:pPr>
      <w:r>
        <w:rPr>
          <w:rFonts w:hAnsi="Times New Roman" w:cs="Times New Roman"/>
          <w:color w:val="000000"/>
          <w:sz w:val="24"/>
          <w:szCs w:val="24"/>
        </w:rPr>
        <w:t>5.1. Право на получение мер социальной поддержки в виде бесплатного или льготного питания возникает у воспитанников, отнесенных к одной из следующих категорий:</w:t>
      </w:r>
    </w:p>
    <w:p w14:paraId="57BE0155">
      <w:pPr>
        <w:spacing w:line="240" w:lineRule="auto"/>
        <w:rPr>
          <w:rFonts w:hAnsi="Times New Roman" w:cs="Times New Roman"/>
          <w:color w:val="000000"/>
          <w:sz w:val="24"/>
          <w:szCs w:val="24"/>
        </w:rPr>
      </w:pPr>
      <w:r>
        <w:rPr>
          <w:rFonts w:hAnsi="Times New Roman" w:cs="Times New Roman"/>
          <w:color w:val="000000"/>
          <w:sz w:val="24"/>
          <w:szCs w:val="24"/>
        </w:rPr>
        <w:t>5.1.1. Бесплатное питание:</w:t>
      </w:r>
    </w:p>
    <w:p w14:paraId="5F4BFDAE">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lang w:val="ru-RU"/>
        </w:rPr>
        <w:t>Детям</w:t>
      </w:r>
      <w:r>
        <w:rPr>
          <w:rFonts w:hint="default" w:hAnsi="Times New Roman" w:cs="Times New Roman"/>
          <w:color w:val="000000"/>
          <w:sz w:val="24"/>
          <w:szCs w:val="24"/>
          <w:lang w:val="ru-RU"/>
        </w:rPr>
        <w:t xml:space="preserve">  ограниченными возможностями здорвья (ОВЗ)</w:t>
      </w:r>
    </w:p>
    <w:p w14:paraId="2A8DE698">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lang w:val="ru-RU"/>
        </w:rPr>
        <w:t>Детям</w:t>
      </w:r>
      <w:r>
        <w:rPr>
          <w:rFonts w:hint="default" w:hAnsi="Times New Roman" w:cs="Times New Roman"/>
          <w:color w:val="000000"/>
          <w:sz w:val="24"/>
          <w:szCs w:val="24"/>
          <w:lang w:val="ru-RU"/>
        </w:rPr>
        <w:t xml:space="preserve"> СВО (специальный военный операципредоставляется бесплатное питание ( На основании Постоновлеия Пвительства Ресублики Башкортостан о 31.10.2022 № 683 утвержде  порядокобесечения детей участников спциальнй военной опеци, проволдимой на территории Доецский Народй Республики, Лугансой Нарной Республики,Херсонской иЗаоожской областей, Украины,обучющихся в общеобразовательных оррганизациях Републики Башкортостан духрозовым бепланым питанием(далее  Пярядок) с изменениями, вступившим в силу 22.01.2025г</w:t>
      </w:r>
    </w:p>
    <w:p w14:paraId="115B0D6D">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5.1.2. Льготное питание </w:t>
      </w:r>
      <w:r>
        <w:rPr>
          <w:rFonts w:hAnsi="Times New Roman" w:cs="Times New Roman"/>
          <w:color w:val="000000"/>
          <w:sz w:val="24"/>
          <w:szCs w:val="24"/>
          <w:lang w:val="ru-RU"/>
        </w:rPr>
        <w:t>предоставляется</w:t>
      </w:r>
    </w:p>
    <w:p w14:paraId="26D149D0">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lang w:val="ru-RU"/>
        </w:rPr>
        <w:t>Детям</w:t>
      </w:r>
      <w:r>
        <w:rPr>
          <w:rFonts w:hint="default" w:hAnsi="Times New Roman" w:cs="Times New Roman"/>
          <w:color w:val="000000"/>
          <w:sz w:val="24"/>
          <w:szCs w:val="24"/>
          <w:lang w:val="ru-RU"/>
        </w:rPr>
        <w:t xml:space="preserve"> СВО (  специальной военной операции) предоставляется бесплатно</w:t>
      </w:r>
    </w:p>
    <w:p w14:paraId="652CDAAE">
      <w:pPr>
        <w:spacing w:line="240" w:lineRule="auto"/>
        <w:rPr>
          <w:rFonts w:hAnsi="Times New Roman" w:cs="Times New Roman"/>
          <w:color w:val="000000"/>
          <w:sz w:val="24"/>
          <w:szCs w:val="24"/>
        </w:rPr>
      </w:pPr>
      <w:r>
        <w:rPr>
          <w:rFonts w:hAnsi="Times New Roman" w:cs="Times New Roman"/>
          <w:color w:val="000000"/>
          <w:sz w:val="24"/>
          <w:szCs w:val="24"/>
        </w:rPr>
        <w:t xml:space="preserve">5.2. При возникновении права на меру социальной поддержки по двум и более основаниям питание предоставляется по одному основанию. Выбор меры социальной поддержки осуществляет родитель (законный представитель) воспитанника. При изменении основания или утраты права на предоставление мер социальной поддержки родитель (законный представитель) воспитанника обязан в </w:t>
      </w:r>
    </w:p>
    <w:p w14:paraId="47D02BA2">
      <w:pPr>
        <w:spacing w:line="240" w:lineRule="auto"/>
        <w:rPr>
          <w:rFonts w:hAnsi="Times New Roman" w:cs="Times New Roman"/>
          <w:color w:val="000000"/>
          <w:sz w:val="24"/>
          <w:szCs w:val="24"/>
        </w:rPr>
      </w:pPr>
      <w:r>
        <w:rPr>
          <w:rFonts w:hAnsi="Times New Roman" w:cs="Times New Roman"/>
          <w:color w:val="000000"/>
          <w:sz w:val="24"/>
          <w:szCs w:val="24"/>
        </w:rPr>
        <w:t>5.3. В случае необращения родителя (законного представителя) воспитанника за предоставлением воспитаннику мер социальной поддержки в виде бесплатного или льготного питания такая мера указанному воспитаннику не предоставляется.</w:t>
      </w:r>
    </w:p>
    <w:p w14:paraId="6F0ED5A6">
      <w:pPr>
        <w:spacing w:line="240" w:lineRule="auto"/>
        <w:jc w:val="center"/>
        <w:rPr>
          <w:rFonts w:hAnsi="Times New Roman" w:cs="Times New Roman"/>
          <w:color w:val="000000"/>
          <w:sz w:val="24"/>
          <w:szCs w:val="24"/>
        </w:rPr>
      </w:pPr>
      <w:r>
        <w:rPr>
          <w:rFonts w:hAnsi="Times New Roman" w:cs="Times New Roman"/>
          <w:b/>
          <w:bCs/>
          <w:color w:val="000000"/>
          <w:sz w:val="24"/>
          <w:szCs w:val="24"/>
        </w:rPr>
        <w:t>6. Права и обязанности участников</w:t>
      </w:r>
      <w:r>
        <w:br w:type="textWrapping"/>
      </w:r>
      <w:r>
        <w:rPr>
          <w:rFonts w:hAnsi="Times New Roman" w:cs="Times New Roman"/>
          <w:b/>
          <w:bCs/>
          <w:color w:val="000000"/>
          <w:sz w:val="24"/>
          <w:szCs w:val="24"/>
        </w:rPr>
        <w:t>образовательных отношений при организации питания</w:t>
      </w:r>
    </w:p>
    <w:p w14:paraId="046C9E84">
      <w:pPr>
        <w:spacing w:line="240" w:lineRule="auto"/>
        <w:rPr>
          <w:rFonts w:hAnsi="Times New Roman" w:cs="Times New Roman"/>
          <w:color w:val="000000"/>
          <w:sz w:val="24"/>
          <w:szCs w:val="24"/>
        </w:rPr>
      </w:pPr>
      <w:r>
        <w:rPr>
          <w:rFonts w:hAnsi="Times New Roman" w:cs="Times New Roman"/>
          <w:color w:val="000000"/>
          <w:sz w:val="24"/>
          <w:szCs w:val="24"/>
        </w:rPr>
        <w:t>6.1. Заведующий детским садом:</w:t>
      </w:r>
    </w:p>
    <w:p w14:paraId="3D86478F">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издает приказ о предоставлении питания и организации питьевого режима;</w:t>
      </w:r>
    </w:p>
    <w:p w14:paraId="4E15CCDC">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принятие локальных актов по организации питания воспитанников;</w:t>
      </w:r>
    </w:p>
    <w:p w14:paraId="1B10AE3B">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назначает из числа работников детского сада ответственных за организацию питания и определяет их обязанности;</w:t>
      </w:r>
    </w:p>
    <w:p w14:paraId="4DD9D8B1">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рассмотрение вопросов организации питания воспитанников на родительских собраниях, заседаниях управляющего совета детского сада;</w:t>
      </w:r>
    </w:p>
    <w:p w14:paraId="46D7B698">
      <w:pPr>
        <w:numPr>
          <w:ilvl w:val="0"/>
          <w:numId w:val="0"/>
        </w:numPr>
        <w:spacing w:beforeAutospacing="1" w:afterAutospacing="1" w:line="240" w:lineRule="auto"/>
        <w:ind w:right="180" w:rightChars="0"/>
        <w:rPr>
          <w:rFonts w:hAnsi="Times New Roman" w:cs="Times New Roman"/>
          <w:color w:val="000000"/>
          <w:sz w:val="24"/>
          <w:szCs w:val="24"/>
        </w:rPr>
      </w:pPr>
    </w:p>
    <w:p w14:paraId="010C3CD2">
      <w:pPr>
        <w:spacing w:line="240" w:lineRule="auto"/>
        <w:rPr>
          <w:rFonts w:hint="default" w:hAnsi="Times New Roman" w:cs="Times New Roman"/>
          <w:color w:val="000000"/>
          <w:sz w:val="24"/>
          <w:szCs w:val="24"/>
          <w:lang w:val="ru-RU"/>
        </w:rPr>
      </w:pPr>
      <w:r>
        <w:rPr>
          <w:rFonts w:hAnsi="Times New Roman" w:cs="Times New Roman"/>
          <w:color w:val="000000"/>
          <w:sz w:val="24"/>
          <w:szCs w:val="24"/>
        </w:rPr>
        <w:t xml:space="preserve">6.2. Ответственный за питание осуществляет обязанности, установленные </w:t>
      </w:r>
      <w:r>
        <w:rPr>
          <w:rFonts w:hAnsi="Times New Roman" w:cs="Times New Roman"/>
          <w:color w:val="000000"/>
          <w:sz w:val="24"/>
          <w:szCs w:val="24"/>
          <w:lang w:val="ru-RU"/>
        </w:rPr>
        <w:t>приказом</w:t>
      </w:r>
      <w:r>
        <w:rPr>
          <w:rFonts w:hint="default" w:hAnsi="Times New Roman" w:cs="Times New Roman"/>
          <w:color w:val="000000"/>
          <w:sz w:val="24"/>
          <w:szCs w:val="24"/>
          <w:lang w:val="ru-RU"/>
        </w:rPr>
        <w:t xml:space="preserve"> заведующего принятых и иутвержденных на коллективном собрании</w:t>
      </w:r>
    </w:p>
    <w:p w14:paraId="53C57AF0">
      <w:pPr>
        <w:spacing w:line="240" w:lineRule="auto"/>
        <w:rPr>
          <w:rFonts w:hAnsi="Times New Roman" w:cs="Times New Roman"/>
          <w:color w:val="000000"/>
          <w:sz w:val="24"/>
          <w:szCs w:val="24"/>
        </w:rPr>
      </w:pPr>
      <w:r>
        <w:rPr>
          <w:rFonts w:hAnsi="Times New Roman" w:cs="Times New Roman"/>
          <w:color w:val="000000"/>
          <w:sz w:val="24"/>
          <w:szCs w:val="24"/>
        </w:rPr>
        <w:t>6.3. Заместитель заведующего по административно-хозяйственной части:</w:t>
      </w:r>
    </w:p>
    <w:p w14:paraId="1201EDCE">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обеспечивает своевременную организацию ремонта технологического, механического и холодильного оборудования пищеблока;</w:t>
      </w:r>
    </w:p>
    <w:p w14:paraId="321845FF">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снабжает пищеблок достаточным количеством посуды, специальной одежды, санитарно-гигиеническими средствами, уборочным инвентарем.</w:t>
      </w:r>
    </w:p>
    <w:p w14:paraId="435B483B">
      <w:pPr>
        <w:spacing w:line="240" w:lineRule="auto"/>
        <w:rPr>
          <w:rFonts w:hAnsi="Times New Roman" w:cs="Times New Roman"/>
          <w:color w:val="000000"/>
          <w:sz w:val="24"/>
          <w:szCs w:val="24"/>
        </w:rPr>
      </w:pPr>
      <w:r>
        <w:rPr>
          <w:rFonts w:hAnsi="Times New Roman" w:cs="Times New Roman"/>
          <w:color w:val="000000"/>
          <w:sz w:val="24"/>
          <w:szCs w:val="24"/>
        </w:rPr>
        <w:t>6.4. Работники пищеблока:</w:t>
      </w:r>
    </w:p>
    <w:p w14:paraId="7EB39173">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выполняют обязанности в рамках должностной инструкции;</w:t>
      </w:r>
    </w:p>
    <w:p w14:paraId="50FF283B">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выносят предложения по улучшению организации питания.</w:t>
      </w:r>
    </w:p>
    <w:p w14:paraId="4DA5564D">
      <w:pPr>
        <w:spacing w:line="240" w:lineRule="auto"/>
        <w:rPr>
          <w:rFonts w:hAnsi="Times New Roman" w:cs="Times New Roman"/>
          <w:color w:val="000000"/>
          <w:sz w:val="24"/>
          <w:szCs w:val="24"/>
        </w:rPr>
      </w:pPr>
      <w:r>
        <w:rPr>
          <w:rFonts w:hAnsi="Times New Roman" w:cs="Times New Roman"/>
          <w:color w:val="000000"/>
          <w:sz w:val="24"/>
          <w:szCs w:val="24"/>
        </w:rPr>
        <w:t>6.5. Воспитатели:</w:t>
      </w:r>
    </w:p>
    <w:p w14:paraId="3D053E7C">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представляют ответственному за организацию питания устные данные о количестве фактически полученных воспитанниками приемов пищи;</w:t>
      </w:r>
    </w:p>
    <w:p w14:paraId="14E8B30F">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осуществляют в части своей компетенции мониторинг организации питания;</w:t>
      </w:r>
    </w:p>
    <w:p w14:paraId="16494D39">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систематически проводят с родителями консультации по организации питания воспитанников;</w:t>
      </w:r>
    </w:p>
    <w:p w14:paraId="4E0494D7">
      <w:pPr>
        <w:spacing w:line="240" w:lineRule="auto"/>
        <w:rPr>
          <w:rFonts w:hAnsi="Times New Roman" w:cs="Times New Roman"/>
          <w:color w:val="000000"/>
          <w:sz w:val="24"/>
          <w:szCs w:val="24"/>
        </w:rPr>
      </w:pPr>
      <w:r>
        <w:rPr>
          <w:rFonts w:hAnsi="Times New Roman" w:cs="Times New Roman"/>
          <w:color w:val="000000"/>
          <w:sz w:val="24"/>
          <w:szCs w:val="24"/>
        </w:rPr>
        <w:t>6.6. Родители (законные представители) воспитанников:</w:t>
      </w:r>
    </w:p>
    <w:p w14:paraId="3E94011E">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представляют документы, которые необходимы для организации питания воспитанника и предоставления мер социальной поддержки в виде бесплатного или льготного питания;</w:t>
      </w:r>
    </w:p>
    <w:p w14:paraId="5A2AA77C">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уведомляют администрацию детского сада об утрате воспитанником мер социальной поддержки в виде бесплатного или льготного питания;</w:t>
      </w:r>
    </w:p>
    <w:p w14:paraId="738F1188">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 а также предупреждают воспитателя об имеющихся у ребенка аллергических реакциях на продукты питания и других ограничениях;</w:t>
      </w:r>
    </w:p>
    <w:p w14:paraId="54899996">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ведут разъяснительную работу со своими детьми по привитию им навыков здорового образа жизни и правильного питания;</w:t>
      </w:r>
    </w:p>
    <w:p w14:paraId="46A73804">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вносят предложения по улучшению организации питания воспитанников;</w:t>
      </w:r>
    </w:p>
    <w:p w14:paraId="549964C5">
      <w:pPr>
        <w:spacing w:line="240" w:lineRule="auto"/>
        <w:jc w:val="center"/>
        <w:rPr>
          <w:rFonts w:hAnsi="Times New Roman" w:cs="Times New Roman"/>
          <w:color w:val="000000"/>
          <w:sz w:val="24"/>
          <w:szCs w:val="24"/>
        </w:rPr>
      </w:pPr>
      <w:r>
        <w:rPr>
          <w:rFonts w:hAnsi="Times New Roman" w:cs="Times New Roman"/>
          <w:b/>
          <w:bCs/>
          <w:color w:val="000000"/>
          <w:sz w:val="24"/>
          <w:szCs w:val="24"/>
        </w:rPr>
        <w:t>7. Контроль за организацией питания</w:t>
      </w:r>
    </w:p>
    <w:p w14:paraId="31F52324">
      <w:pPr>
        <w:spacing w:line="240" w:lineRule="auto"/>
        <w:rPr>
          <w:rFonts w:hAnsi="Times New Roman" w:cs="Times New Roman"/>
          <w:color w:val="000000"/>
          <w:sz w:val="24"/>
          <w:szCs w:val="24"/>
        </w:rPr>
      </w:pPr>
      <w:r>
        <w:rPr>
          <w:rFonts w:hAnsi="Times New Roman" w:cs="Times New Roman"/>
          <w:color w:val="000000"/>
          <w:sz w:val="24"/>
          <w:szCs w:val="24"/>
        </w:rPr>
        <w:t xml:space="preserve">7.1. Общий контроль за организацией питания воспитанников осуществляет заведующий детским садом </w:t>
      </w:r>
    </w:p>
    <w:p w14:paraId="44CFA4C7">
      <w:pPr>
        <w:spacing w:line="240" w:lineRule="auto"/>
        <w:rPr>
          <w:rFonts w:hAnsi="Times New Roman" w:cs="Times New Roman"/>
          <w:color w:val="000000"/>
          <w:sz w:val="24"/>
          <w:szCs w:val="24"/>
        </w:rPr>
      </w:pPr>
      <w:r>
        <w:rPr>
          <w:rFonts w:hAnsi="Times New Roman" w:cs="Times New Roman"/>
          <w:color w:val="000000"/>
          <w:sz w:val="24"/>
          <w:szCs w:val="24"/>
        </w:rPr>
        <w:t>7.2.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 детского сада.</w:t>
      </w:r>
    </w:p>
    <w:p w14:paraId="4FB82F8A">
      <w:pPr>
        <w:spacing w:line="240" w:lineRule="auto"/>
        <w:rPr>
          <w:rFonts w:hAnsi="Times New Roman" w:cs="Times New Roman"/>
          <w:color w:val="000000"/>
          <w:sz w:val="24"/>
          <w:szCs w:val="24"/>
        </w:rPr>
      </w:pPr>
      <w:r>
        <w:rPr>
          <w:rFonts w:hAnsi="Times New Roman" w:cs="Times New Roman"/>
          <w:color w:val="000000"/>
          <w:sz w:val="24"/>
          <w:szCs w:val="24"/>
        </w:rPr>
        <w:t>7.3. Контроль организации питания может осуществляться при взаимодействии с родителями воспитанников (далее – родительский контроль). Порядок проведения родительского контроля и доступа в помещения для приема пищи определяется отдельным локальным актом детского сада.</w:t>
      </w:r>
    </w:p>
    <w:p w14:paraId="45FF41D3">
      <w:pPr>
        <w:spacing w:line="240" w:lineRule="auto"/>
        <w:jc w:val="center"/>
        <w:rPr>
          <w:rFonts w:hAnsi="Times New Roman" w:cs="Times New Roman"/>
          <w:color w:val="000000"/>
          <w:sz w:val="24"/>
          <w:szCs w:val="24"/>
        </w:rPr>
      </w:pPr>
      <w:r>
        <w:rPr>
          <w:rFonts w:hAnsi="Times New Roman" w:cs="Times New Roman"/>
          <w:b/>
          <w:bCs/>
          <w:color w:val="000000"/>
          <w:sz w:val="24"/>
          <w:szCs w:val="24"/>
        </w:rPr>
        <w:t>8. Ответственность</w:t>
      </w:r>
    </w:p>
    <w:p w14:paraId="1379BDEF">
      <w:pPr>
        <w:spacing w:line="240" w:lineRule="auto"/>
        <w:rPr>
          <w:rFonts w:hAnsi="Times New Roman" w:cs="Times New Roman"/>
          <w:color w:val="000000"/>
          <w:sz w:val="24"/>
          <w:szCs w:val="24"/>
        </w:rPr>
      </w:pPr>
      <w:r>
        <w:rPr>
          <w:rFonts w:hAnsi="Times New Roman" w:cs="Times New Roman"/>
          <w:color w:val="000000"/>
          <w:sz w:val="24"/>
          <w:szCs w:val="24"/>
        </w:rPr>
        <w:t>8.1. Заведующий детским садом несет ответственность за организацию питания воспитанников в соответствии с федеральными, региональными и муниципальными нормативными актами, федеральными санитарными правилами и нормами, уставом детского сада и настоящим Положением.</w:t>
      </w:r>
    </w:p>
    <w:p w14:paraId="31178DAA">
      <w:pPr>
        <w:spacing w:line="240" w:lineRule="auto"/>
        <w:rPr>
          <w:rFonts w:hAnsi="Times New Roman" w:cs="Times New Roman"/>
          <w:color w:val="000000"/>
          <w:sz w:val="24"/>
          <w:szCs w:val="24"/>
        </w:rPr>
      </w:pPr>
      <w:r>
        <w:rPr>
          <w:rFonts w:hAnsi="Times New Roman" w:cs="Times New Roman"/>
          <w:color w:val="000000"/>
          <w:sz w:val="24"/>
          <w:szCs w:val="24"/>
        </w:rPr>
        <w:t>8.2. Работники детского сада, отвечающие за организацию питания, несут ответственность за вред, причиненный здоровью воспитанников, связанный с неисполнением или ненадлежащим исполнением должностных обязанностей.</w:t>
      </w:r>
    </w:p>
    <w:p w14:paraId="6319E9D8">
      <w:pPr>
        <w:spacing w:line="240" w:lineRule="auto"/>
        <w:rPr>
          <w:rFonts w:hAnsi="Times New Roman" w:cs="Times New Roman"/>
          <w:color w:val="000000"/>
          <w:sz w:val="24"/>
          <w:szCs w:val="24"/>
        </w:rPr>
      </w:pPr>
      <w:r>
        <w:rPr>
          <w:rFonts w:hAnsi="Times New Roman" w:cs="Times New Roman"/>
          <w:color w:val="000000"/>
          <w:sz w:val="24"/>
          <w:szCs w:val="24"/>
        </w:rPr>
        <w:t>Работники детского сада,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14:paraId="6E9B53CA">
      <w:pPr>
        <w:spacing w:line="240" w:lineRule="auto"/>
        <w:rPr>
          <w:rFonts w:hAnsi="Times New Roman" w:cs="Times New Roman"/>
          <w:color w:val="000000"/>
          <w:sz w:val="24"/>
          <w:szCs w:val="24"/>
        </w:rPr>
      </w:pPr>
      <w:r>
        <w:rPr>
          <w:rFonts w:hAnsi="Times New Roman" w:cs="Times New Roman"/>
          <w:color w:val="000000"/>
          <w:sz w:val="24"/>
          <w:szCs w:val="24"/>
        </w:rPr>
        <w:t>8.3. Родители (законные представители) воспитанников несут предусмотренную действующим законодательством ответственность за неуведомление детского сада о наступлении обстоятельств, лишающих права воспитанника на получение мер социальной поддержки в виде бесплатного или льготного питания.</w:t>
      </w:r>
    </w:p>
    <w:p w14:paraId="2F44FED0">
      <w:pPr>
        <w:spacing w:line="240" w:lineRule="auto"/>
        <w:rPr>
          <w:rFonts w:hAnsi="Times New Roman" w:cs="Times New Roman"/>
          <w:color w:val="000000"/>
          <w:sz w:val="24"/>
          <w:szCs w:val="24"/>
        </w:rPr>
      </w:pPr>
    </w:p>
    <w:p w14:paraId="3E834DBB">
      <w:r>
        <w:rPr>
          <w:rFonts w:hAnsi="Times New Roman" w:cs="Times New Roman"/>
          <w:color w:val="000000"/>
          <w:sz w:val="24"/>
          <w:szCs w:val="24"/>
        </w:rPr>
        <w:t>_</w:t>
      </w: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B5E306ED"/>
    <w:multiLevelType w:val="multilevel"/>
    <w:tmpl w:val="B5E306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BF205925"/>
    <w:multiLevelType w:val="multilevel"/>
    <w:tmpl w:val="BF20592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C8879AEF"/>
    <w:multiLevelType w:val="multilevel"/>
    <w:tmpl w:val="C8879A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CF092B84"/>
    <w:multiLevelType w:val="multilevel"/>
    <w:tmpl w:val="CF092B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0053208E"/>
    <w:multiLevelType w:val="multilevel"/>
    <w:tmpl w:val="0053208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0248C179"/>
    <w:multiLevelType w:val="multilevel"/>
    <w:tmpl w:val="0248C17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2A8F537B"/>
    <w:multiLevelType w:val="multilevel"/>
    <w:tmpl w:val="2A8F53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59ADCABA"/>
    <w:multiLevelType w:val="multilevel"/>
    <w:tmpl w:val="59ADCAB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5A241D34"/>
    <w:multiLevelType w:val="multilevel"/>
    <w:tmpl w:val="5A241D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5"/>
  </w:num>
  <w:num w:numId="2">
    <w:abstractNumId w:val="4"/>
  </w:num>
  <w:num w:numId="3">
    <w:abstractNumId w:val="8"/>
  </w:num>
  <w:num w:numId="4">
    <w:abstractNumId w:val="2"/>
  </w:num>
  <w:num w:numId="5">
    <w:abstractNumId w:val="1"/>
  </w:num>
  <w:num w:numId="6">
    <w:abstractNumId w:val="6"/>
  </w:num>
  <w:num w:numId="7">
    <w:abstractNumId w:val="0"/>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 w:val="057927DD"/>
    <w:rsid w:val="086E1F47"/>
    <w:rsid w:val="19936481"/>
    <w:rsid w:val="28614181"/>
    <w:rsid w:val="2CBA7CD8"/>
    <w:rsid w:val="48F6285C"/>
    <w:rsid w:val="724336DA"/>
    <w:rsid w:val="7D9A2706"/>
    <w:rsid w:val="7F8E4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before="100" w:beforeAutospacing="1" w:after="100" w:afterAutospacing="1"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customStyle="1" w:styleId="5">
    <w:name w:val="Heading 1 Char"/>
    <w:basedOn w:val="3"/>
    <w:link w:val="2"/>
    <w:qFormat/>
    <w:uiPriority w:val="9"/>
    <w:rPr>
      <w:rFonts w:asciiTheme="majorHAnsi" w:hAnsiTheme="majorHAnsi" w:eastAsiaTheme="majorEastAsia" w:cstheme="majorBidi"/>
      <w:b/>
      <w:bCs/>
      <w:color w:val="376092" w:themeColor="accent1" w:themeShade="BF"/>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26</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Кипчак</dc:creator>
  <dc:description>Подготовлено экспертами Группы Актион</dc:description>
  <cp:lastModifiedBy>Кипчак</cp:lastModifiedBy>
  <cp:lastPrinted>2025-11-21T05:27:30Z</cp:lastPrinted>
  <dcterms:modified xsi:type="dcterms:W3CDTF">2025-11-21T05:28:00Z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D972D444289D4441A3227A5B21DC275C_13</vt:lpwstr>
  </property>
</Properties>
</file>